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0400D" w14:textId="77777777" w:rsidR="006331CE" w:rsidRDefault="006331CE" w:rsidP="006331CE">
      <w:pPr>
        <w:ind w:left="708" w:firstLine="708"/>
        <w:jc w:val="both"/>
        <w:rPr>
          <w:rFonts w:ascii="Tahoma" w:hAnsi="Tahoma" w:cs="Tahoma"/>
          <w:b/>
          <w:color w:val="7030A0"/>
          <w:sz w:val="22"/>
          <w:szCs w:val="22"/>
          <w:lang w:val="en-AU"/>
        </w:rPr>
      </w:pPr>
      <w:bookmarkStart w:id="0" w:name="_GoBack"/>
      <w:bookmarkEnd w:id="0"/>
    </w:p>
    <w:p w14:paraId="2916333A" w14:textId="77777777" w:rsidR="006331CE" w:rsidRDefault="00CF1C39" w:rsidP="006331CE">
      <w:pPr>
        <w:ind w:left="708" w:firstLine="708"/>
        <w:jc w:val="both"/>
        <w:rPr>
          <w:rFonts w:ascii="Tahoma" w:hAnsi="Tahoma" w:cs="Tahoma"/>
          <w:b/>
          <w:color w:val="7030A0"/>
          <w:sz w:val="22"/>
          <w:szCs w:val="22"/>
          <w:lang w:val="en-AU"/>
        </w:rPr>
      </w:pPr>
      <w:r w:rsidRPr="00CF1C39">
        <w:rPr>
          <w:rFonts w:cs="Tahoma"/>
          <w:bCs/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0F1303EF" wp14:editId="678AA2F1">
            <wp:simplePos x="0" y="0"/>
            <wp:positionH relativeFrom="margin">
              <wp:posOffset>-3810</wp:posOffset>
            </wp:positionH>
            <wp:positionV relativeFrom="margin">
              <wp:posOffset>303530</wp:posOffset>
            </wp:positionV>
            <wp:extent cx="1562100" cy="1645920"/>
            <wp:effectExtent l="0" t="0" r="0" b="0"/>
            <wp:wrapSquare wrapText="bothSides"/>
            <wp:docPr id="12" name="Slika 12" descr="C:\Users\Flerin\AppData\Local\Microsoft\Windows\Temporary Internet Files\Content.Outlook\7LXZVQ0E\Slika-že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erin\AppData\Local\Microsoft\Windows\Temporary Internet Files\Content.Outlook\7LXZVQ0E\Slika-žel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627"/>
                    <a:stretch/>
                  </pic:blipFill>
                  <pic:spPr bwMode="auto">
                    <a:xfrm>
                      <a:off x="0" y="0"/>
                      <a:ext cx="1562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7FF54" w14:textId="77777777" w:rsidR="009641E7" w:rsidRPr="009A6E25" w:rsidRDefault="006331CE" w:rsidP="006331CE">
      <w:pPr>
        <w:ind w:left="708" w:firstLine="708"/>
        <w:jc w:val="both"/>
        <w:rPr>
          <w:rFonts w:ascii="Tahoma" w:hAnsi="Tahoma" w:cs="Tahoma"/>
          <w:b/>
          <w:color w:val="7030A0"/>
          <w:sz w:val="22"/>
          <w:szCs w:val="22"/>
          <w:lang w:val="en-AU"/>
        </w:rPr>
      </w:pPr>
      <w:r>
        <w:rPr>
          <w:rFonts w:ascii="Tahoma" w:hAnsi="Tahoma" w:cs="Tahoma"/>
          <w:b/>
          <w:color w:val="7030A0"/>
          <w:sz w:val="22"/>
          <w:szCs w:val="22"/>
          <w:lang w:val="en-AU"/>
        </w:rPr>
        <w:t xml:space="preserve">JOKIČ </w:t>
      </w:r>
      <w:proofErr w:type="spellStart"/>
      <w:r>
        <w:rPr>
          <w:rFonts w:ascii="Tahoma" w:hAnsi="Tahoma" w:cs="Tahoma"/>
          <w:b/>
          <w:color w:val="7030A0"/>
          <w:sz w:val="22"/>
          <w:szCs w:val="22"/>
          <w:lang w:val="en-AU"/>
        </w:rPr>
        <w:t>Željko</w:t>
      </w:r>
      <w:proofErr w:type="spellEnd"/>
      <w:r w:rsidR="009641E7">
        <w:rPr>
          <w:rFonts w:ascii="Tahoma" w:hAnsi="Tahoma" w:cs="Tahoma"/>
          <w:b/>
          <w:color w:val="7030A0"/>
          <w:sz w:val="22"/>
          <w:szCs w:val="22"/>
          <w:lang w:val="en-AU"/>
        </w:rPr>
        <w:t>, Project administration</w:t>
      </w:r>
    </w:p>
    <w:p w14:paraId="54CB0963" w14:textId="77777777" w:rsidR="009641E7" w:rsidRPr="00C102C4" w:rsidRDefault="009641E7" w:rsidP="009641E7">
      <w:pPr>
        <w:jc w:val="both"/>
        <w:rPr>
          <w:rFonts w:ascii="Tahoma" w:hAnsi="Tahoma" w:cs="Tahoma"/>
          <w:b/>
          <w:color w:val="7030A0"/>
          <w:sz w:val="22"/>
          <w:szCs w:val="22"/>
          <w:u w:val="single"/>
          <w:lang w:val="en-AU"/>
        </w:rPr>
      </w:pPr>
    </w:p>
    <w:p w14:paraId="0C340CEF" w14:textId="77777777" w:rsidR="009641E7" w:rsidRPr="00C102C4" w:rsidRDefault="009641E7" w:rsidP="009641E7">
      <w:pPr>
        <w:pStyle w:val="Paragrafoelenco"/>
        <w:ind w:firstLine="696"/>
        <w:jc w:val="both"/>
        <w:rPr>
          <w:rFonts w:ascii="Tahoma" w:hAnsi="Tahoma" w:cs="Tahoma"/>
          <w:lang w:val="en-AU"/>
        </w:rPr>
      </w:pPr>
      <w:r w:rsidRPr="00C102C4">
        <w:rPr>
          <w:rFonts w:ascii="Tahoma" w:hAnsi="Tahoma" w:cs="Tahoma"/>
          <w:b/>
          <w:lang w:val="en-AU"/>
        </w:rPr>
        <w:t>Name:</w:t>
      </w:r>
      <w:r w:rsidRPr="00C102C4">
        <w:rPr>
          <w:rFonts w:ascii="Tahoma" w:hAnsi="Tahoma" w:cs="Tahoma"/>
          <w:lang w:val="en-AU"/>
        </w:rPr>
        <w:t xml:space="preserve"> </w:t>
      </w:r>
      <w:proofErr w:type="spellStart"/>
      <w:r w:rsidR="006331CE">
        <w:rPr>
          <w:rFonts w:ascii="Tahoma" w:hAnsi="Tahoma" w:cs="Tahoma"/>
          <w:lang w:val="en-AU"/>
        </w:rPr>
        <w:t>Željko</w:t>
      </w:r>
      <w:proofErr w:type="spellEnd"/>
      <w:r w:rsidR="006331CE">
        <w:rPr>
          <w:rFonts w:ascii="Tahoma" w:hAnsi="Tahoma" w:cs="Tahoma"/>
          <w:lang w:val="en-AU"/>
        </w:rPr>
        <w:t xml:space="preserve"> </w:t>
      </w:r>
      <w:proofErr w:type="spellStart"/>
      <w:r w:rsidR="006331CE">
        <w:rPr>
          <w:rFonts w:ascii="Tahoma" w:hAnsi="Tahoma" w:cs="Tahoma"/>
          <w:lang w:val="en-AU"/>
        </w:rPr>
        <w:t>Jokič</w:t>
      </w:r>
      <w:proofErr w:type="spellEnd"/>
    </w:p>
    <w:p w14:paraId="43E0EADD" w14:textId="77777777" w:rsidR="0057568D" w:rsidRDefault="009641E7" w:rsidP="0057568D">
      <w:pPr>
        <w:pStyle w:val="Paragrafoelenco"/>
        <w:ind w:firstLine="696"/>
        <w:jc w:val="both"/>
        <w:rPr>
          <w:rFonts w:ascii="Tahoma" w:hAnsi="Tahoma" w:cs="Tahoma"/>
          <w:lang w:val="en-AU"/>
        </w:rPr>
      </w:pPr>
      <w:r w:rsidRPr="00C102C4">
        <w:rPr>
          <w:rFonts w:ascii="Tahoma" w:hAnsi="Tahoma" w:cs="Tahoma"/>
          <w:b/>
          <w:lang w:val="en-AU"/>
        </w:rPr>
        <w:t>Name of the institution</w:t>
      </w:r>
      <w:r w:rsidR="0057568D">
        <w:rPr>
          <w:rFonts w:ascii="Tahoma" w:hAnsi="Tahoma" w:cs="Tahoma"/>
          <w:lang w:val="en-AU"/>
        </w:rPr>
        <w:t>: Chamber of Commerce and</w:t>
      </w:r>
    </w:p>
    <w:p w14:paraId="269F0969" w14:textId="77777777" w:rsidR="0057568D" w:rsidRDefault="009641E7" w:rsidP="0057568D">
      <w:pPr>
        <w:pStyle w:val="Paragrafoelenco"/>
        <w:ind w:firstLine="696"/>
        <w:jc w:val="both"/>
        <w:rPr>
          <w:rFonts w:ascii="Tahoma" w:hAnsi="Tahoma" w:cs="Tahoma"/>
          <w:lang w:val="en-AU"/>
        </w:rPr>
      </w:pPr>
      <w:r w:rsidRPr="0057568D">
        <w:rPr>
          <w:rFonts w:ascii="Tahoma" w:hAnsi="Tahoma" w:cs="Tahoma"/>
          <w:lang w:val="en-AU"/>
        </w:rPr>
        <w:t xml:space="preserve">Industry of Slovenia – Metal Processing Industry </w:t>
      </w:r>
      <w:r w:rsidR="00CF1C39" w:rsidRPr="0057568D">
        <w:rPr>
          <w:rFonts w:ascii="Tahoma" w:hAnsi="Tahoma" w:cs="Tahoma"/>
          <w:lang w:val="en-AU"/>
        </w:rPr>
        <w:t xml:space="preserve">  </w:t>
      </w:r>
    </w:p>
    <w:p w14:paraId="3E38D4EA" w14:textId="77777777" w:rsidR="009641E7" w:rsidRPr="0057568D" w:rsidRDefault="009641E7" w:rsidP="0057568D">
      <w:pPr>
        <w:pStyle w:val="Paragrafoelenco"/>
        <w:ind w:firstLine="696"/>
        <w:jc w:val="both"/>
        <w:rPr>
          <w:rFonts w:ascii="Tahoma" w:hAnsi="Tahoma" w:cs="Tahoma"/>
          <w:lang w:val="en-AU"/>
        </w:rPr>
      </w:pPr>
      <w:r w:rsidRPr="0057568D">
        <w:rPr>
          <w:rFonts w:ascii="Tahoma" w:hAnsi="Tahoma" w:cs="Tahoma"/>
          <w:lang w:val="en-AU"/>
        </w:rPr>
        <w:t xml:space="preserve">Association </w:t>
      </w:r>
    </w:p>
    <w:p w14:paraId="254CF1B2" w14:textId="77777777" w:rsidR="00CF1C39" w:rsidRDefault="009641E7" w:rsidP="00CF1C39">
      <w:pPr>
        <w:pStyle w:val="Paragrafoelenco"/>
        <w:ind w:firstLine="696"/>
        <w:jc w:val="both"/>
        <w:rPr>
          <w:rFonts w:ascii="Tahoma" w:hAnsi="Tahoma" w:cs="Tahoma"/>
          <w:lang w:val="en-AU"/>
        </w:rPr>
      </w:pPr>
      <w:r w:rsidRPr="00C102C4">
        <w:rPr>
          <w:rFonts w:ascii="Tahoma" w:hAnsi="Tahoma" w:cs="Tahoma"/>
          <w:b/>
          <w:lang w:val="en-AU"/>
        </w:rPr>
        <w:t>Acronym</w:t>
      </w:r>
      <w:r>
        <w:rPr>
          <w:rFonts w:ascii="Tahoma" w:hAnsi="Tahoma" w:cs="Tahoma"/>
          <w:lang w:val="en-AU"/>
        </w:rPr>
        <w:t>: MPIA-</w:t>
      </w:r>
      <w:r w:rsidRPr="00C102C4">
        <w:rPr>
          <w:rFonts w:ascii="Tahoma" w:hAnsi="Tahoma" w:cs="Tahoma"/>
          <w:lang w:val="en-AU"/>
        </w:rPr>
        <w:t>CCIS</w:t>
      </w:r>
    </w:p>
    <w:p w14:paraId="13E10798" w14:textId="77777777" w:rsidR="00CF1C39" w:rsidRDefault="009641E7" w:rsidP="00CF1C39">
      <w:pPr>
        <w:pStyle w:val="Paragrafoelenco"/>
        <w:ind w:firstLine="696"/>
        <w:jc w:val="both"/>
        <w:rPr>
          <w:rFonts w:ascii="Tahoma" w:hAnsi="Tahoma" w:cs="Tahoma"/>
          <w:lang w:val="en-AU"/>
        </w:rPr>
      </w:pPr>
      <w:r w:rsidRPr="00CF1C39">
        <w:rPr>
          <w:rFonts w:ascii="Tahoma" w:hAnsi="Tahoma" w:cs="Tahoma"/>
          <w:b/>
          <w:lang w:val="en-AU"/>
        </w:rPr>
        <w:t>Position</w:t>
      </w:r>
      <w:r w:rsidRPr="00CF1C39">
        <w:rPr>
          <w:rFonts w:ascii="Tahoma" w:hAnsi="Tahoma" w:cs="Tahoma"/>
          <w:lang w:val="en-AU"/>
        </w:rPr>
        <w:t xml:space="preserve"> </w:t>
      </w:r>
      <w:r w:rsidRPr="00CF1C39">
        <w:rPr>
          <w:rFonts w:ascii="Tahoma" w:hAnsi="Tahoma" w:cs="Tahoma"/>
          <w:b/>
          <w:lang w:val="en-AU"/>
        </w:rPr>
        <w:t>held:</w:t>
      </w:r>
      <w:r w:rsidRPr="00CF1C39">
        <w:rPr>
          <w:rFonts w:ascii="Tahoma" w:hAnsi="Tahoma" w:cs="Tahoma"/>
          <w:lang w:val="en-AU"/>
        </w:rPr>
        <w:t xml:space="preserve"> </w:t>
      </w:r>
      <w:r w:rsidR="006331CE" w:rsidRPr="00CF1C39">
        <w:rPr>
          <w:rFonts w:ascii="Tahoma" w:hAnsi="Tahoma" w:cs="Tahoma"/>
          <w:lang w:val="en-AU"/>
        </w:rPr>
        <w:t>Senior consultant</w:t>
      </w:r>
      <w:r w:rsidRPr="00CF1C39">
        <w:rPr>
          <w:rFonts w:ascii="Tahoma" w:hAnsi="Tahoma" w:cs="Tahoma"/>
          <w:lang w:val="en-AU"/>
        </w:rPr>
        <w:t xml:space="preserve"> at MPIA-CCIS since </w:t>
      </w:r>
    </w:p>
    <w:p w14:paraId="3AED0219" w14:textId="77777777" w:rsidR="009641E7" w:rsidRPr="00CF1C39" w:rsidRDefault="006331CE" w:rsidP="00CF1C39">
      <w:pPr>
        <w:pStyle w:val="Paragrafoelenco"/>
        <w:ind w:firstLine="696"/>
        <w:jc w:val="both"/>
        <w:rPr>
          <w:rFonts w:ascii="Tahoma" w:hAnsi="Tahoma" w:cs="Tahoma"/>
          <w:lang w:val="en-AU"/>
        </w:rPr>
      </w:pPr>
      <w:r w:rsidRPr="00CF1C39">
        <w:rPr>
          <w:rFonts w:ascii="Tahoma" w:hAnsi="Tahoma" w:cs="Tahoma"/>
          <w:lang w:val="en-AU"/>
        </w:rPr>
        <w:t>2008</w:t>
      </w:r>
    </w:p>
    <w:p w14:paraId="3176558B" w14:textId="77777777" w:rsidR="009641E7" w:rsidRDefault="009641E7" w:rsidP="009641E7">
      <w:pPr>
        <w:jc w:val="both"/>
        <w:rPr>
          <w:rFonts w:cs="Tahoma"/>
          <w:bCs/>
          <w:lang w:val="en-US"/>
        </w:rPr>
      </w:pPr>
    </w:p>
    <w:p w14:paraId="23BC94E2" w14:textId="77777777" w:rsidR="00BD67C7" w:rsidRDefault="00BD67C7" w:rsidP="009641E7">
      <w:pPr>
        <w:jc w:val="both"/>
        <w:rPr>
          <w:rFonts w:cs="Tahoma"/>
          <w:bCs/>
          <w:lang w:val="en-US"/>
        </w:rPr>
      </w:pPr>
    </w:p>
    <w:p w14:paraId="14A85E59" w14:textId="77777777" w:rsidR="00CF1C39" w:rsidRDefault="00825A5F" w:rsidP="009641E7">
      <w:pPr>
        <w:jc w:val="both"/>
        <w:rPr>
          <w:rFonts w:ascii="Tahoma" w:hAnsi="Tahoma" w:cs="Tahoma"/>
          <w:bCs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Željko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Jokič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has been a senior consultant at the Metal Processing Industry Association since 2008 and is </w:t>
      </w:r>
      <w:r w:rsidR="00CF1C39">
        <w:rPr>
          <w:rFonts w:ascii="Tahoma" w:hAnsi="Tahoma" w:cs="Tahoma"/>
          <w:bCs/>
          <w:sz w:val="22"/>
          <w:szCs w:val="22"/>
          <w:lang w:val="en-US"/>
        </w:rPr>
        <w:t xml:space="preserve">primarily </w:t>
      </w:r>
      <w:r>
        <w:rPr>
          <w:rFonts w:ascii="Tahoma" w:hAnsi="Tahoma" w:cs="Tahoma"/>
          <w:bCs/>
          <w:sz w:val="22"/>
          <w:szCs w:val="22"/>
          <w:lang w:val="en-US"/>
        </w:rPr>
        <w:t>responsible for communication with member companies</w:t>
      </w:r>
      <w:r w:rsidR="00CF1C39">
        <w:rPr>
          <w:rFonts w:ascii="Tahoma" w:hAnsi="Tahoma" w:cs="Tahoma"/>
          <w:bCs/>
          <w:sz w:val="22"/>
          <w:szCs w:val="22"/>
          <w:lang w:val="en-US"/>
        </w:rPr>
        <w:t xml:space="preserve"> and implementation of the Association’s activities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. He is </w:t>
      </w:r>
      <w:r w:rsidR="00CF1C39">
        <w:rPr>
          <w:rFonts w:ascii="Tahoma" w:hAnsi="Tahoma" w:cs="Tahoma"/>
          <w:bCs/>
          <w:sz w:val="22"/>
          <w:szCs w:val="22"/>
          <w:lang w:val="en-US"/>
        </w:rPr>
        <w:t>active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 in the national board for Occupational Standards and</w:t>
      </w:r>
      <w:r w:rsidR="00CF1C39">
        <w:rPr>
          <w:rFonts w:ascii="Tahoma" w:hAnsi="Tahoma" w:cs="Tahoma"/>
          <w:bCs/>
          <w:sz w:val="22"/>
          <w:szCs w:val="22"/>
          <w:lang w:val="en-US"/>
        </w:rPr>
        <w:t xml:space="preserve"> is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CF1C39">
        <w:rPr>
          <w:rFonts w:ascii="Tahoma" w:hAnsi="Tahoma" w:cs="Tahoma"/>
          <w:bCs/>
          <w:sz w:val="22"/>
          <w:szCs w:val="22"/>
          <w:lang w:val="en-US"/>
        </w:rPr>
        <w:t>overseeing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CF1C39">
        <w:rPr>
          <w:rFonts w:ascii="Tahoma" w:hAnsi="Tahoma" w:cs="Tahoma"/>
          <w:bCs/>
          <w:sz w:val="22"/>
          <w:szCs w:val="22"/>
          <w:lang w:val="en-US"/>
        </w:rPr>
        <w:t xml:space="preserve">various </w:t>
      </w:r>
      <w:r>
        <w:rPr>
          <w:rFonts w:ascii="Tahoma" w:hAnsi="Tahoma" w:cs="Tahoma"/>
          <w:bCs/>
          <w:sz w:val="22"/>
          <w:szCs w:val="22"/>
          <w:lang w:val="en-US"/>
        </w:rPr>
        <w:t>other expert ac</w:t>
      </w:r>
      <w:r w:rsidR="00CF1C39">
        <w:rPr>
          <w:rFonts w:ascii="Tahoma" w:hAnsi="Tahoma" w:cs="Tahoma"/>
          <w:bCs/>
          <w:sz w:val="22"/>
          <w:szCs w:val="22"/>
          <w:lang w:val="en-US"/>
        </w:rPr>
        <w:t>tivities within the Association, such as occupational skills development and VET, industry 4.0, and health and safety in the Slovene metal processing industry.</w:t>
      </w:r>
    </w:p>
    <w:p w14:paraId="1A38314F" w14:textId="77777777" w:rsidR="00825A5F" w:rsidRDefault="00825A5F" w:rsidP="009641E7">
      <w:pPr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14:paraId="78C86748" w14:textId="77777777" w:rsidR="009641E7" w:rsidRPr="006331CE" w:rsidRDefault="00825A5F" w:rsidP="009641E7">
      <w:pPr>
        <w:jc w:val="both"/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  <w:lang w:val="en-US"/>
        </w:rPr>
        <w:t>H</w:t>
      </w:r>
      <w:r w:rsidR="006331CE">
        <w:rPr>
          <w:rFonts w:ascii="Tahoma" w:hAnsi="Tahoma" w:cs="Tahoma"/>
          <w:bCs/>
          <w:sz w:val="22"/>
          <w:szCs w:val="22"/>
          <w:lang w:val="en-US"/>
        </w:rPr>
        <w:t xml:space="preserve">e </w:t>
      </w:r>
      <w:r w:rsidR="00CF1C39">
        <w:rPr>
          <w:rFonts w:ascii="Tahoma" w:hAnsi="Tahoma" w:cs="Tahoma"/>
          <w:bCs/>
          <w:sz w:val="22"/>
          <w:szCs w:val="22"/>
          <w:lang w:val="en-US"/>
        </w:rPr>
        <w:t>has</w:t>
      </w:r>
      <w:r w:rsidR="009641E7" w:rsidRPr="006331CE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6331CE">
        <w:rPr>
          <w:rFonts w:ascii="Tahoma" w:hAnsi="Tahoma" w:cs="Tahoma"/>
          <w:bCs/>
          <w:sz w:val="22"/>
          <w:szCs w:val="22"/>
          <w:lang w:val="en-US"/>
        </w:rPr>
        <w:t xml:space="preserve">gained 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extensive </w:t>
      </w:r>
      <w:r w:rsidR="006331CE">
        <w:rPr>
          <w:rFonts w:ascii="Tahoma" w:hAnsi="Tahoma" w:cs="Tahoma"/>
          <w:bCs/>
          <w:sz w:val="22"/>
          <w:szCs w:val="22"/>
          <w:lang w:val="en-US"/>
        </w:rPr>
        <w:t>experience in working</w:t>
      </w:r>
      <w:r w:rsidR="009641E7" w:rsidRPr="006331CE">
        <w:rPr>
          <w:rFonts w:ascii="Tahoma" w:hAnsi="Tahoma" w:cs="Tahoma"/>
          <w:bCs/>
          <w:sz w:val="22"/>
          <w:szCs w:val="22"/>
          <w:lang w:val="en-US"/>
        </w:rPr>
        <w:t xml:space="preserve"> on </w:t>
      </w:r>
      <w:r w:rsidR="006331CE">
        <w:rPr>
          <w:rFonts w:ascii="Tahoma" w:hAnsi="Tahoma" w:cs="Tahoma"/>
          <w:bCs/>
          <w:sz w:val="22"/>
          <w:szCs w:val="22"/>
          <w:lang w:val="en-US"/>
        </w:rPr>
        <w:t>various</w:t>
      </w:r>
      <w:r w:rsidR="009641E7" w:rsidRPr="006331CE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6331CE">
        <w:rPr>
          <w:rFonts w:ascii="Tahoma" w:hAnsi="Tahoma" w:cs="Tahoma"/>
          <w:bCs/>
          <w:sz w:val="22"/>
          <w:szCs w:val="22"/>
          <w:lang w:val="en-US"/>
        </w:rPr>
        <w:t xml:space="preserve">European </w:t>
      </w:r>
      <w:r w:rsidR="009641E7" w:rsidRPr="006331CE">
        <w:rPr>
          <w:rFonts w:ascii="Tahoma" w:hAnsi="Tahoma" w:cs="Tahoma"/>
          <w:bCs/>
          <w:sz w:val="22"/>
          <w:szCs w:val="22"/>
          <w:lang w:val="en-US"/>
        </w:rPr>
        <w:t>projects such as:</w:t>
      </w:r>
    </w:p>
    <w:p w14:paraId="3B2F2F37" w14:textId="77777777" w:rsidR="009641E7" w:rsidRPr="006331CE" w:rsidRDefault="009641E7" w:rsidP="009641E7">
      <w:pPr>
        <w:pStyle w:val="Paragrafoelenco"/>
        <w:numPr>
          <w:ilvl w:val="0"/>
          <w:numId w:val="3"/>
        </w:numPr>
        <w:spacing w:after="0"/>
        <w:jc w:val="both"/>
        <w:rPr>
          <w:rFonts w:ascii="Tahoma" w:hAnsi="Tahoma" w:cs="Tahoma"/>
          <w:bCs/>
          <w:lang w:val="en-US"/>
        </w:rPr>
      </w:pPr>
      <w:proofErr w:type="spellStart"/>
      <w:r w:rsidRPr="006331CE">
        <w:rPr>
          <w:rFonts w:ascii="Tahoma" w:hAnsi="Tahoma" w:cs="Tahoma"/>
          <w:bCs/>
          <w:lang w:val="en-US"/>
        </w:rPr>
        <w:t>KnowME</w:t>
      </w:r>
      <w:proofErr w:type="spellEnd"/>
      <w:r w:rsidRPr="006331CE">
        <w:rPr>
          <w:rFonts w:ascii="Tahoma" w:hAnsi="Tahoma" w:cs="Tahoma"/>
          <w:bCs/>
          <w:lang w:val="en-US"/>
        </w:rPr>
        <w:t xml:space="preserve"> – Skills and knowledge management in Metal and Electro industry, </w:t>
      </w:r>
    </w:p>
    <w:p w14:paraId="1C3326C7" w14:textId="77777777" w:rsidR="009641E7" w:rsidRPr="006331CE" w:rsidRDefault="009641E7" w:rsidP="009641E7">
      <w:pPr>
        <w:pStyle w:val="Paragrafoelenco"/>
        <w:numPr>
          <w:ilvl w:val="0"/>
          <w:numId w:val="3"/>
        </w:numPr>
        <w:spacing w:after="0"/>
        <w:jc w:val="both"/>
        <w:rPr>
          <w:rFonts w:ascii="Tahoma" w:hAnsi="Tahoma" w:cs="Tahoma"/>
          <w:bCs/>
          <w:lang w:val="en-US"/>
        </w:rPr>
      </w:pPr>
      <w:r w:rsidRPr="006331CE">
        <w:rPr>
          <w:rFonts w:ascii="Tahoma" w:hAnsi="Tahoma" w:cs="Tahoma"/>
          <w:bCs/>
          <w:lang w:val="en-US"/>
        </w:rPr>
        <w:t>National project “</w:t>
      </w:r>
      <w:proofErr w:type="spellStart"/>
      <w:r w:rsidRPr="006331CE">
        <w:rPr>
          <w:rFonts w:ascii="Tahoma" w:hAnsi="Tahoma" w:cs="Tahoma"/>
          <w:bCs/>
          <w:lang w:val="en-US"/>
        </w:rPr>
        <w:t>poZDRAV</w:t>
      </w:r>
      <w:proofErr w:type="spellEnd"/>
      <w:r w:rsidRPr="006331CE">
        <w:rPr>
          <w:rFonts w:ascii="Tahoma" w:hAnsi="Tahoma" w:cs="Tahoma"/>
          <w:bCs/>
          <w:lang w:val="en-US"/>
        </w:rPr>
        <w:t xml:space="preserve"> – Health and safety project”. </w:t>
      </w:r>
    </w:p>
    <w:p w14:paraId="716352F1" w14:textId="77777777" w:rsidR="009641E7" w:rsidRPr="006331CE" w:rsidRDefault="009641E7" w:rsidP="009641E7">
      <w:pPr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14:paraId="0A71DFAA" w14:textId="77777777" w:rsidR="009641E7" w:rsidRPr="006331CE" w:rsidRDefault="0057568D" w:rsidP="009641E7">
      <w:pPr>
        <w:jc w:val="both"/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  <w:lang w:val="en-US"/>
        </w:rPr>
        <w:t>He is currently</w:t>
      </w:r>
      <w:r w:rsidR="009641E7" w:rsidRPr="006331CE">
        <w:rPr>
          <w:rFonts w:ascii="Tahoma" w:hAnsi="Tahoma" w:cs="Tahoma"/>
          <w:bCs/>
          <w:sz w:val="22"/>
          <w:szCs w:val="22"/>
          <w:lang w:val="en-US"/>
        </w:rPr>
        <w:t xml:space="preserve"> working on 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the following national and international </w:t>
      </w:r>
      <w:r w:rsidR="009641E7" w:rsidRPr="006331CE">
        <w:rPr>
          <w:rFonts w:ascii="Tahoma" w:hAnsi="Tahoma" w:cs="Tahoma"/>
          <w:bCs/>
          <w:sz w:val="22"/>
          <w:szCs w:val="22"/>
          <w:lang w:val="en-US"/>
        </w:rPr>
        <w:t>projects:</w:t>
      </w:r>
    </w:p>
    <w:p w14:paraId="4D9E36D4" w14:textId="77777777" w:rsidR="006331CE" w:rsidRDefault="009641E7" w:rsidP="009641E7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bCs/>
          <w:lang w:val="en-US"/>
        </w:rPr>
      </w:pPr>
      <w:r w:rsidRPr="006331CE">
        <w:rPr>
          <w:rFonts w:ascii="Tahoma" w:hAnsi="Tahoma" w:cs="Tahoma"/>
          <w:bCs/>
          <w:lang w:val="en-US"/>
        </w:rPr>
        <w:t>Skills and competences in Metal and Electro industry – skillME</w:t>
      </w:r>
      <w:r w:rsidR="00CF1C39">
        <w:rPr>
          <w:rFonts w:ascii="Tahoma" w:hAnsi="Tahoma" w:cs="Tahoma"/>
          <w:bCs/>
          <w:lang w:val="en-US"/>
        </w:rPr>
        <w:t>,</w:t>
      </w:r>
    </w:p>
    <w:p w14:paraId="49AA3416" w14:textId="77777777" w:rsidR="006331CE" w:rsidRDefault="00825A5F" w:rsidP="009641E7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N</w:t>
      </w:r>
      <w:r w:rsidR="009641E7" w:rsidRPr="006331CE">
        <w:rPr>
          <w:rFonts w:ascii="Tahoma" w:hAnsi="Tahoma" w:cs="Tahoma"/>
          <w:bCs/>
          <w:lang w:val="en-US"/>
        </w:rPr>
        <w:t>ational Health and safety project “3xZDRAVo”</w:t>
      </w:r>
      <w:r w:rsidR="00CF1C39">
        <w:rPr>
          <w:rFonts w:ascii="Tahoma" w:hAnsi="Tahoma" w:cs="Tahoma"/>
          <w:bCs/>
          <w:lang w:val="en-US"/>
        </w:rPr>
        <w:t>,</w:t>
      </w:r>
    </w:p>
    <w:p w14:paraId="219D1E5D" w14:textId="77777777" w:rsidR="006331CE" w:rsidRPr="006331CE" w:rsidRDefault="00BD67C7" w:rsidP="009641E7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Industry4EU</w:t>
      </w:r>
      <w:r w:rsidR="00CF1C39">
        <w:rPr>
          <w:rFonts w:ascii="Tahoma" w:hAnsi="Tahoma" w:cs="Tahoma"/>
          <w:bCs/>
          <w:lang w:val="en-US"/>
        </w:rPr>
        <w:t>.</w:t>
      </w:r>
    </w:p>
    <w:p w14:paraId="23A29E9E" w14:textId="77777777" w:rsidR="00CF1C39" w:rsidRDefault="00CF1C39">
      <w:pPr>
        <w:rPr>
          <w:rFonts w:ascii="Tahoma" w:hAnsi="Tahoma" w:cs="Tahoma"/>
          <w:bCs/>
          <w:sz w:val="22"/>
          <w:szCs w:val="22"/>
          <w:lang w:val="en-US"/>
        </w:rPr>
      </w:pPr>
    </w:p>
    <w:p w14:paraId="30ABDC28" w14:textId="77777777" w:rsidR="00CF1C39" w:rsidRDefault="00CF1C39">
      <w:pPr>
        <w:rPr>
          <w:rFonts w:ascii="Tahoma" w:hAnsi="Tahoma" w:cs="Tahoma"/>
          <w:bCs/>
          <w:sz w:val="22"/>
          <w:szCs w:val="22"/>
          <w:lang w:val="en-US"/>
        </w:rPr>
      </w:pPr>
    </w:p>
    <w:p w14:paraId="4C29AC51" w14:textId="77777777" w:rsidR="006331CE" w:rsidRDefault="006331CE">
      <w:pPr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  <w:lang w:val="en-US"/>
        </w:rPr>
        <w:br w:type="page"/>
      </w:r>
    </w:p>
    <w:p w14:paraId="75C48BB2" w14:textId="77777777" w:rsidR="009641E7" w:rsidRDefault="009641E7" w:rsidP="009641E7">
      <w:pPr>
        <w:rPr>
          <w:rFonts w:ascii="Tahoma" w:hAnsi="Tahoma" w:cs="Tahoma"/>
          <w:sz w:val="22"/>
          <w:szCs w:val="22"/>
          <w:lang w:val="en-AU"/>
        </w:rPr>
      </w:pPr>
    </w:p>
    <w:p w14:paraId="57D39C61" w14:textId="6A4A6839" w:rsidR="00CF1C39" w:rsidRPr="00CF1C39" w:rsidRDefault="00CF1C39" w:rsidP="008D3F54">
      <w:pPr>
        <w:rPr>
          <w:rFonts w:ascii="Tahoma" w:hAnsi="Tahoma" w:cs="Tahoma"/>
          <w:sz w:val="22"/>
          <w:szCs w:val="22"/>
          <w:lang w:val="en-AU"/>
        </w:rPr>
      </w:pPr>
      <w:r w:rsidRPr="00CF1C39">
        <w:rPr>
          <w:rFonts w:ascii="Tahoma" w:hAnsi="Tahoma" w:cs="Tahoma"/>
          <w:sz w:val="22"/>
          <w:szCs w:val="22"/>
          <w:lang w:val="en-AU"/>
        </w:rPr>
        <w:t xml:space="preserve"> </w:t>
      </w:r>
    </w:p>
    <w:p w14:paraId="1AE27F2B" w14:textId="6300B138" w:rsidR="006331CE" w:rsidRPr="00CF1C39" w:rsidRDefault="006331CE" w:rsidP="009641E7">
      <w:pPr>
        <w:rPr>
          <w:rFonts w:ascii="Tahoma" w:hAnsi="Tahoma" w:cs="Tahoma"/>
          <w:sz w:val="22"/>
          <w:szCs w:val="22"/>
          <w:lang w:val="en-AU"/>
        </w:rPr>
      </w:pPr>
    </w:p>
    <w:sectPr w:rsidR="006331CE" w:rsidRPr="00CF1C39" w:rsidSect="009641E7">
      <w:headerReference w:type="default" r:id="rId8"/>
      <w:footerReference w:type="default" r:id="rId9"/>
      <w:headerReference w:type="first" r:id="rId10"/>
      <w:pgSz w:w="11906" w:h="16838" w:code="9"/>
      <w:pgMar w:top="1418" w:right="1558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C6D65" w14:textId="77777777" w:rsidR="00826E80" w:rsidRDefault="00826E80">
      <w:r>
        <w:separator/>
      </w:r>
    </w:p>
  </w:endnote>
  <w:endnote w:type="continuationSeparator" w:id="0">
    <w:p w14:paraId="6531F8B1" w14:textId="77777777" w:rsidR="00826E80" w:rsidRDefault="0082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75E2" w14:textId="77777777" w:rsidR="00786A49" w:rsidRPr="007B61FD" w:rsidRDefault="00786A49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367F0" w14:textId="77777777" w:rsidR="00826E80" w:rsidRDefault="00826E80">
      <w:r>
        <w:separator/>
      </w:r>
    </w:p>
  </w:footnote>
  <w:footnote w:type="continuationSeparator" w:id="0">
    <w:p w14:paraId="2E3CEAAA" w14:textId="77777777" w:rsidR="00826E80" w:rsidRDefault="00826E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56BA" w14:textId="77777777" w:rsidR="009A6E25" w:rsidRDefault="009A6E25" w:rsidP="009A6E25">
    <w:pPr>
      <w:ind w:left="-1134"/>
    </w:pPr>
    <w:r w:rsidRPr="00716597">
      <w:rPr>
        <w:rFonts w:ascii="Verdana" w:hAnsi="Verdana" w:cs="Verdana"/>
        <w:noProof/>
        <w:color w:val="44697D"/>
        <w:sz w:val="14"/>
        <w:szCs w:val="14"/>
        <w:lang w:val="it-IT" w:eastAsia="it-IT"/>
      </w:rPr>
      <w:drawing>
        <wp:inline distT="0" distB="0" distL="0" distR="0" wp14:anchorId="105AD373" wp14:editId="076E8ADE">
          <wp:extent cx="952500" cy="485775"/>
          <wp:effectExtent l="0" t="0" r="0" b="9525"/>
          <wp:docPr id="9" name="Slika 9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9F05E" w14:textId="77777777" w:rsidR="009A6E25" w:rsidRPr="0033192E" w:rsidRDefault="009A6E25" w:rsidP="009A6E25">
    <w:pPr>
      <w:spacing w:before="120" w:line="240" w:lineRule="exact"/>
      <w:ind w:left="-1134" w:right="-1135"/>
      <w:rPr>
        <w:rFonts w:ascii="Verdana" w:hAnsi="Verdana" w:cs="Tahoma"/>
        <w:color w:val="44697D"/>
        <w:szCs w:val="14"/>
      </w:rPr>
    </w:pPr>
    <w:r>
      <w:rPr>
        <w:rFonts w:ascii="Verdana" w:hAnsi="Verdana" w:cs="Verdana"/>
        <w:noProof/>
        <w:color w:val="44697D"/>
        <w:sz w:val="14"/>
        <w:szCs w:val="14"/>
      </w:rPr>
      <w:t>Meal Processing Industry Association</w:t>
    </w:r>
  </w:p>
  <w:p w14:paraId="394714F9" w14:textId="77777777" w:rsidR="009A6E25" w:rsidRPr="00927CE5" w:rsidRDefault="009A6E25" w:rsidP="009A6E25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T: (01) 58 98 308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8 </w:t>
    </w:r>
    <w:r>
      <w:rPr>
        <w:rFonts w:ascii="Verdana" w:hAnsi="Verdana" w:cs="Verdana"/>
        <w:noProof/>
        <w:color w:val="44697D"/>
        <w:sz w:val="14"/>
        <w:szCs w:val="14"/>
      </w:rPr>
      <w:t>200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info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</w:p>
  <w:p w14:paraId="76FC7197" w14:textId="77777777" w:rsidR="00786A49" w:rsidRDefault="00786A49" w:rsidP="00FB2E56">
    <w:pPr>
      <w:ind w:left="-113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CC6C3" w14:textId="77777777" w:rsidR="00786A49" w:rsidRDefault="0012253D" w:rsidP="00FB2E56">
    <w:pPr>
      <w:ind w:left="-1134"/>
    </w:pPr>
    <w:r w:rsidRPr="00716597">
      <w:rPr>
        <w:rFonts w:ascii="Verdana" w:hAnsi="Verdana" w:cs="Verdana"/>
        <w:noProof/>
        <w:color w:val="44697D"/>
        <w:sz w:val="14"/>
        <w:szCs w:val="14"/>
        <w:lang w:val="it-IT" w:eastAsia="it-IT"/>
      </w:rPr>
      <w:drawing>
        <wp:inline distT="0" distB="0" distL="0" distR="0" wp14:anchorId="36D220F2" wp14:editId="3646A387">
          <wp:extent cx="952500" cy="485775"/>
          <wp:effectExtent l="0" t="0" r="0" b="9525"/>
          <wp:docPr id="10" name="Slika 10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201A8" w14:textId="77777777" w:rsidR="00786A49" w:rsidRPr="0033192E" w:rsidRDefault="0012253D" w:rsidP="0033192E">
    <w:pPr>
      <w:spacing w:before="120" w:line="240" w:lineRule="exact"/>
      <w:ind w:left="-1134" w:right="-1135"/>
      <w:rPr>
        <w:rFonts w:ascii="Verdana" w:hAnsi="Verdana" w:cs="Tahoma"/>
        <w:color w:val="44697D"/>
        <w:szCs w:val="14"/>
      </w:rPr>
    </w:pPr>
    <w:r>
      <w:rPr>
        <w:rFonts w:ascii="Verdana" w:hAnsi="Verdana" w:cs="Verdana"/>
        <w:noProof/>
        <w:color w:val="44697D"/>
        <w:sz w:val="14"/>
        <w:szCs w:val="14"/>
      </w:rPr>
      <w:t>Meal Processing Industry Association</w:t>
    </w:r>
  </w:p>
  <w:p w14:paraId="76664333" w14:textId="77777777" w:rsidR="00786A49" w:rsidRPr="00927CE5" w:rsidRDefault="00786A49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="00227B06">
      <w:rPr>
        <w:rFonts w:ascii="Verdana" w:hAnsi="Verdana" w:cs="Verdana"/>
        <w:noProof/>
        <w:color w:val="44697D"/>
        <w:sz w:val="14"/>
        <w:szCs w:val="14"/>
      </w:rPr>
      <w:t xml:space="preserve"> T: (01) 58 98 308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8 </w:t>
    </w:r>
    <w:r w:rsidR="00227B06">
      <w:rPr>
        <w:rFonts w:ascii="Verdana" w:hAnsi="Verdana" w:cs="Verdana"/>
        <w:noProof/>
        <w:color w:val="44697D"/>
        <w:sz w:val="14"/>
        <w:szCs w:val="14"/>
      </w:rPr>
      <w:t>2</w:t>
    </w:r>
    <w:r>
      <w:rPr>
        <w:rFonts w:ascii="Verdana" w:hAnsi="Verdana" w:cs="Verdana"/>
        <w:noProof/>
        <w:color w:val="44697D"/>
        <w:sz w:val="14"/>
        <w:szCs w:val="14"/>
      </w:rPr>
      <w:t>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info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</w:p>
  <w:p w14:paraId="4C2CEC12" w14:textId="77777777" w:rsidR="00786A49" w:rsidRPr="00927CE5" w:rsidRDefault="00786A49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14:paraId="726941C8" w14:textId="77777777" w:rsidR="00786A49" w:rsidRDefault="00786A49" w:rsidP="00FB2E56">
    <w:pPr>
      <w:ind w:left="-1134"/>
      <w:rPr>
        <w:rFonts w:ascii="Verdana" w:hAnsi="Verdana" w:cs="Tahoma"/>
        <w:noProof/>
        <w:sz w:val="14"/>
        <w:szCs w:val="14"/>
      </w:rPr>
    </w:pPr>
  </w:p>
  <w:p w14:paraId="4B0D8E4A" w14:textId="77777777" w:rsidR="00786A49" w:rsidRDefault="00786A49" w:rsidP="00FB2E56">
    <w:pPr>
      <w:ind w:left="-1134"/>
      <w:rPr>
        <w:rFonts w:ascii="Verdana" w:hAnsi="Verdana" w:cs="Tahoma"/>
        <w:noProof/>
        <w:sz w:val="14"/>
        <w:szCs w:val="14"/>
      </w:rPr>
    </w:pPr>
  </w:p>
  <w:p w14:paraId="621897CE" w14:textId="77777777" w:rsidR="00786A49" w:rsidRDefault="00786A49" w:rsidP="00FB2E56">
    <w:pPr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B4460"/>
    <w:multiLevelType w:val="hybridMultilevel"/>
    <w:tmpl w:val="CE900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A718F"/>
    <w:multiLevelType w:val="hybridMultilevel"/>
    <w:tmpl w:val="769E1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C2504"/>
    <w:multiLevelType w:val="hybridMultilevel"/>
    <w:tmpl w:val="89B46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B2C13"/>
    <w:multiLevelType w:val="hybridMultilevel"/>
    <w:tmpl w:val="2BDCE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6"/>
    <w:rsid w:val="00055CD1"/>
    <w:rsid w:val="0007160A"/>
    <w:rsid w:val="00097B6D"/>
    <w:rsid w:val="000D38B3"/>
    <w:rsid w:val="000F0772"/>
    <w:rsid w:val="000F3141"/>
    <w:rsid w:val="0012253D"/>
    <w:rsid w:val="0013261C"/>
    <w:rsid w:val="00185CFD"/>
    <w:rsid w:val="0018741A"/>
    <w:rsid w:val="001C5AC0"/>
    <w:rsid w:val="001E32F9"/>
    <w:rsid w:val="00201797"/>
    <w:rsid w:val="00224F01"/>
    <w:rsid w:val="00227B06"/>
    <w:rsid w:val="00227F31"/>
    <w:rsid w:val="00244150"/>
    <w:rsid w:val="00263AF5"/>
    <w:rsid w:val="00290DCE"/>
    <w:rsid w:val="00295905"/>
    <w:rsid w:val="002C0749"/>
    <w:rsid w:val="00314279"/>
    <w:rsid w:val="0033192E"/>
    <w:rsid w:val="003B1696"/>
    <w:rsid w:val="003B2C0D"/>
    <w:rsid w:val="003E5854"/>
    <w:rsid w:val="004111B7"/>
    <w:rsid w:val="00437E61"/>
    <w:rsid w:val="00442D9C"/>
    <w:rsid w:val="004A0F96"/>
    <w:rsid w:val="004E5135"/>
    <w:rsid w:val="004F6664"/>
    <w:rsid w:val="004F761C"/>
    <w:rsid w:val="00520E58"/>
    <w:rsid w:val="00536912"/>
    <w:rsid w:val="00574796"/>
    <w:rsid w:val="0057568D"/>
    <w:rsid w:val="00597F24"/>
    <w:rsid w:val="005A3532"/>
    <w:rsid w:val="005B66F1"/>
    <w:rsid w:val="006331CE"/>
    <w:rsid w:val="0063341C"/>
    <w:rsid w:val="0064231B"/>
    <w:rsid w:val="00672FCF"/>
    <w:rsid w:val="00680D75"/>
    <w:rsid w:val="00681CFF"/>
    <w:rsid w:val="006C7402"/>
    <w:rsid w:val="007016E1"/>
    <w:rsid w:val="00716597"/>
    <w:rsid w:val="00746B4D"/>
    <w:rsid w:val="0076391F"/>
    <w:rsid w:val="00771649"/>
    <w:rsid w:val="00786A49"/>
    <w:rsid w:val="007B61FD"/>
    <w:rsid w:val="007C23F4"/>
    <w:rsid w:val="007D1D81"/>
    <w:rsid w:val="007D4DBE"/>
    <w:rsid w:val="007D5DC8"/>
    <w:rsid w:val="00825A5F"/>
    <w:rsid w:val="00826E80"/>
    <w:rsid w:val="0083426B"/>
    <w:rsid w:val="00841730"/>
    <w:rsid w:val="008566C4"/>
    <w:rsid w:val="00861592"/>
    <w:rsid w:val="00862DAA"/>
    <w:rsid w:val="008639B9"/>
    <w:rsid w:val="00873B21"/>
    <w:rsid w:val="008744E3"/>
    <w:rsid w:val="008A044C"/>
    <w:rsid w:val="008A36DB"/>
    <w:rsid w:val="008D3F54"/>
    <w:rsid w:val="008F2F55"/>
    <w:rsid w:val="00927CE5"/>
    <w:rsid w:val="0093243C"/>
    <w:rsid w:val="00957A8D"/>
    <w:rsid w:val="009640CD"/>
    <w:rsid w:val="009641E7"/>
    <w:rsid w:val="009930D4"/>
    <w:rsid w:val="009A6E25"/>
    <w:rsid w:val="009B680B"/>
    <w:rsid w:val="009E6024"/>
    <w:rsid w:val="009E6927"/>
    <w:rsid w:val="00A05DFA"/>
    <w:rsid w:val="00A1379C"/>
    <w:rsid w:val="00A2403F"/>
    <w:rsid w:val="00A535B6"/>
    <w:rsid w:val="00B00E73"/>
    <w:rsid w:val="00B03A4C"/>
    <w:rsid w:val="00B16E82"/>
    <w:rsid w:val="00B32139"/>
    <w:rsid w:val="00B954B5"/>
    <w:rsid w:val="00BD4BF1"/>
    <w:rsid w:val="00BD67C7"/>
    <w:rsid w:val="00C102C4"/>
    <w:rsid w:val="00C10EBA"/>
    <w:rsid w:val="00C44BB7"/>
    <w:rsid w:val="00C669FB"/>
    <w:rsid w:val="00C82A03"/>
    <w:rsid w:val="00C92C58"/>
    <w:rsid w:val="00CF1C39"/>
    <w:rsid w:val="00D841CD"/>
    <w:rsid w:val="00DF5A7C"/>
    <w:rsid w:val="00E22E83"/>
    <w:rsid w:val="00E411B2"/>
    <w:rsid w:val="00E70E99"/>
    <w:rsid w:val="00EA14D6"/>
    <w:rsid w:val="00EB5192"/>
    <w:rsid w:val="00F67164"/>
    <w:rsid w:val="00F8155D"/>
    <w:rsid w:val="00F837A2"/>
    <w:rsid w:val="00FB2E56"/>
    <w:rsid w:val="00FD432D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140AD"/>
  <w15:chartTrackingRefBased/>
  <w15:docId w15:val="{CD537E8A-587D-448C-B470-16ABA35D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3243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93243C"/>
    <w:pPr>
      <w:tabs>
        <w:tab w:val="center" w:pos="4536"/>
        <w:tab w:val="right" w:pos="9072"/>
      </w:tabs>
    </w:pPr>
  </w:style>
  <w:style w:type="paragraph" w:styleId="Paragrafoelenco">
    <w:name w:val="List Paragraph"/>
    <w:basedOn w:val="Normale"/>
    <w:uiPriority w:val="34"/>
    <w:qFormat/>
    <w:rsid w:val="00442D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kic\Local%20Settings\Temporary%20Internet%20Files\Content.IE5\HG1BAL6T\dopis_barven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Settings\jokic\Local Settings\Temporary Internet Files\Content.IE5\HG1BAL6T\dopis_barven[1].dot</Template>
  <TotalTime>1</TotalTime>
  <Pages>2</Pages>
  <Words>170</Words>
  <Characters>991</Characters>
  <Application>Microsoft Macintosh Word</Application>
  <DocSecurity>0</DocSecurity>
  <Lines>14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Utente di Microsoft Office</cp:lastModifiedBy>
  <cp:revision>2</cp:revision>
  <cp:lastPrinted>2017-02-07T10:44:00Z</cp:lastPrinted>
  <dcterms:created xsi:type="dcterms:W3CDTF">2017-02-07T10:47:00Z</dcterms:created>
  <dcterms:modified xsi:type="dcterms:W3CDTF">2017-02-07T10:47:00Z</dcterms:modified>
</cp:coreProperties>
</file>